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8" w:rsidRDefault="003874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4D8" w:rsidRDefault="003874D8">
      <w:pPr>
        <w:pStyle w:val="ConsPlusNormal"/>
        <w:jc w:val="both"/>
        <w:outlineLvl w:val="0"/>
      </w:pPr>
    </w:p>
    <w:p w:rsidR="003874D8" w:rsidRDefault="003874D8">
      <w:pPr>
        <w:pStyle w:val="ConsPlusTitle"/>
        <w:jc w:val="center"/>
        <w:outlineLvl w:val="0"/>
      </w:pPr>
      <w:r>
        <w:t>КОМИТЕТ ОБРАЗОВАНИЯ, НАУКИ И МОЛОДЕЖНОЙ ПОЛИТИКИ</w:t>
      </w:r>
    </w:p>
    <w:p w:rsidR="003874D8" w:rsidRDefault="003874D8">
      <w:pPr>
        <w:pStyle w:val="ConsPlusTitle"/>
        <w:jc w:val="center"/>
      </w:pPr>
      <w:r>
        <w:t>ВОЛГОГРАДСКОЙ ОБЛАСТИ</w:t>
      </w:r>
    </w:p>
    <w:p w:rsidR="003874D8" w:rsidRDefault="003874D8">
      <w:pPr>
        <w:pStyle w:val="ConsPlusTitle"/>
        <w:jc w:val="both"/>
      </w:pPr>
    </w:p>
    <w:p w:rsidR="003874D8" w:rsidRDefault="003874D8">
      <w:pPr>
        <w:pStyle w:val="ConsPlusTitle"/>
        <w:jc w:val="center"/>
      </w:pPr>
      <w:r>
        <w:t>ПРИКАЗ</w:t>
      </w:r>
    </w:p>
    <w:p w:rsidR="003874D8" w:rsidRDefault="003874D8">
      <w:pPr>
        <w:pStyle w:val="ConsPlusTitle"/>
        <w:jc w:val="center"/>
      </w:pPr>
      <w:r>
        <w:t>от 11 сентября 2018 г. N 125</w:t>
      </w:r>
    </w:p>
    <w:p w:rsidR="003874D8" w:rsidRDefault="003874D8">
      <w:pPr>
        <w:pStyle w:val="ConsPlusTitle"/>
        <w:jc w:val="both"/>
      </w:pPr>
    </w:p>
    <w:p w:rsidR="003874D8" w:rsidRDefault="003874D8">
      <w:pPr>
        <w:pStyle w:val="ConsPlusTitle"/>
        <w:jc w:val="center"/>
      </w:pPr>
      <w:r>
        <w:t>ОБ УТВЕРЖДЕНИИ РАЗМЕРОВ И ПОРЯДКА ПРЕДОСТАВЛЕНИЯ МЕР</w:t>
      </w:r>
    </w:p>
    <w:p w:rsidR="003874D8" w:rsidRDefault="003874D8">
      <w:pPr>
        <w:pStyle w:val="ConsPlusTitle"/>
        <w:jc w:val="center"/>
      </w:pPr>
      <w:r>
        <w:t>СОЦИАЛЬНОЙ ПОДДЕРЖКИ ОТДЕЛЬНЫХ КАТЕГОРИЙ ОБУЧАЮЩИХСЯ</w:t>
      </w:r>
    </w:p>
    <w:p w:rsidR="003874D8" w:rsidRDefault="00387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7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19.04.2019 </w:t>
            </w:r>
            <w:hyperlink r:id="rId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20.08.2019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7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23.07.2020 </w:t>
            </w:r>
            <w:hyperlink r:id="rId9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1996 г. </w:t>
      </w:r>
      <w:hyperlink r:id="rId10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от 29 декабря 2012 г.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Законами Волгоградской области от 04 октября 2013 г. </w:t>
      </w:r>
      <w:hyperlink r:id="rId12" w:history="1">
        <w:r>
          <w:rPr>
            <w:color w:val="0000FF"/>
          </w:rPr>
          <w:t>N 118-ОД</w:t>
        </w:r>
      </w:hyperlink>
      <w:r>
        <w:t xml:space="preserve"> "Об образовании в Волгоградской области", от 19 декабря 2013 г. </w:t>
      </w:r>
      <w:hyperlink r:id="rId13" w:history="1">
        <w:r>
          <w:rPr>
            <w:color w:val="0000FF"/>
          </w:rPr>
          <w:t>N 172-ОД</w:t>
        </w:r>
      </w:hyperlink>
      <w:r>
        <w:t xml:space="preserve"> "О стипендиях и мерах социальной поддержки обучающихся в Волгоградской области", Социальным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приказываю:</w:t>
      </w:r>
    </w:p>
    <w:p w:rsidR="003874D8" w:rsidRDefault="003874D8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20.04.2020 N 44)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874D8" w:rsidRDefault="003874D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Размеры</w:t>
        </w:r>
      </w:hyperlink>
      <w:r>
        <w:t xml:space="preserve"> и порядок предоставления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обучающимся в государственных образовательных организациях Волгоградской области, муниципальных образовательных организациях высшего образования Волгоградской области;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19.04.2019 N 53)</w:t>
      </w:r>
    </w:p>
    <w:p w:rsidR="003874D8" w:rsidRDefault="003874D8">
      <w:pPr>
        <w:pStyle w:val="ConsPlusNormal"/>
        <w:spacing w:before="220"/>
        <w:ind w:firstLine="540"/>
        <w:jc w:val="both"/>
      </w:pPr>
      <w:hyperlink w:anchor="P131" w:history="1">
        <w:r>
          <w:rPr>
            <w:color w:val="0000FF"/>
          </w:rPr>
          <w:t>Размеры</w:t>
        </w:r>
      </w:hyperlink>
      <w:r>
        <w:t xml:space="preserve"> материального обеспечения иных категорий обучающихся и воспитанников государственных образовательных организаций Волгоградской области.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заместителя председателя комитета образования, науки и молодежной политики Волгоградской области Ю.В. Муратову.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подписания, подлежит официальному опубликованию и распространяет свое действие на отношения, возникшие с 01 октября 2018 г.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right"/>
      </w:pPr>
      <w:r>
        <w:t>Председатель</w:t>
      </w:r>
    </w:p>
    <w:p w:rsidR="003874D8" w:rsidRDefault="003874D8">
      <w:pPr>
        <w:pStyle w:val="ConsPlusNormal"/>
        <w:jc w:val="right"/>
      </w:pPr>
      <w:r>
        <w:t>комитета образования,</w:t>
      </w:r>
    </w:p>
    <w:p w:rsidR="003874D8" w:rsidRDefault="003874D8">
      <w:pPr>
        <w:pStyle w:val="ConsPlusNormal"/>
        <w:jc w:val="right"/>
      </w:pPr>
      <w:r>
        <w:t>науки и молодежной политики</w:t>
      </w:r>
    </w:p>
    <w:p w:rsidR="003874D8" w:rsidRDefault="003874D8">
      <w:pPr>
        <w:pStyle w:val="ConsPlusNormal"/>
        <w:jc w:val="right"/>
      </w:pPr>
      <w:r>
        <w:t>Волгоградской области</w:t>
      </w:r>
    </w:p>
    <w:p w:rsidR="003874D8" w:rsidRDefault="003874D8">
      <w:pPr>
        <w:pStyle w:val="ConsPlusNormal"/>
        <w:jc w:val="right"/>
      </w:pPr>
      <w:r>
        <w:t>Л.М.САВИНА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right"/>
        <w:outlineLvl w:val="0"/>
      </w:pPr>
      <w:r>
        <w:t>Утверждены</w:t>
      </w:r>
    </w:p>
    <w:p w:rsidR="003874D8" w:rsidRDefault="003874D8">
      <w:pPr>
        <w:pStyle w:val="ConsPlusNormal"/>
        <w:jc w:val="right"/>
      </w:pPr>
      <w:r>
        <w:t>приказом</w:t>
      </w:r>
    </w:p>
    <w:p w:rsidR="003874D8" w:rsidRDefault="003874D8">
      <w:pPr>
        <w:pStyle w:val="ConsPlusNormal"/>
        <w:jc w:val="right"/>
      </w:pPr>
      <w:r>
        <w:t>комитета образования,</w:t>
      </w:r>
    </w:p>
    <w:p w:rsidR="003874D8" w:rsidRDefault="003874D8">
      <w:pPr>
        <w:pStyle w:val="ConsPlusNormal"/>
        <w:jc w:val="right"/>
      </w:pPr>
      <w:r>
        <w:t>науки и молодежной политики</w:t>
      </w:r>
    </w:p>
    <w:p w:rsidR="003874D8" w:rsidRDefault="003874D8">
      <w:pPr>
        <w:pStyle w:val="ConsPlusNormal"/>
        <w:jc w:val="right"/>
      </w:pPr>
      <w:r>
        <w:t>Волгоградской области</w:t>
      </w:r>
    </w:p>
    <w:p w:rsidR="003874D8" w:rsidRDefault="003874D8">
      <w:pPr>
        <w:pStyle w:val="ConsPlusNormal"/>
        <w:jc w:val="right"/>
      </w:pPr>
      <w:r>
        <w:t>от 11.09.18 N 125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Title"/>
        <w:jc w:val="center"/>
      </w:pPr>
      <w:bookmarkStart w:id="0" w:name="P40"/>
      <w:bookmarkEnd w:id="0"/>
      <w:r>
        <w:t>РАЗМЕРЫ И ПОРЯДОК ПРЕДОСТАВЛЕНИЯ МЕР СОЦИАЛЬНОЙ ПОДДЕРЖКИ</w:t>
      </w:r>
    </w:p>
    <w:p w:rsidR="003874D8" w:rsidRDefault="003874D8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3874D8" w:rsidRDefault="003874D8">
      <w:pPr>
        <w:pStyle w:val="ConsPlusTitle"/>
        <w:jc w:val="center"/>
      </w:pPr>
      <w:r>
        <w:t>ЛИЦАМ ИЗ ЧИСЛА ДЕТЕЙ-СИРОТ И ДЕТЕЙ, ОСТАВШИМСЯ БЕЗ ПОПЕЧЕНИЯ</w:t>
      </w:r>
    </w:p>
    <w:p w:rsidR="003874D8" w:rsidRDefault="003874D8">
      <w:pPr>
        <w:pStyle w:val="ConsPlusTitle"/>
        <w:jc w:val="center"/>
      </w:pPr>
      <w:r>
        <w:t>РОДИТЕЛЕЙ, А ТАКЖЕ ЛИЦАМ, ПОТЕРЯВШИМ В ПЕРИОД ОБУЧЕНИЯ ОБОИХ</w:t>
      </w:r>
    </w:p>
    <w:p w:rsidR="003874D8" w:rsidRDefault="003874D8">
      <w:pPr>
        <w:pStyle w:val="ConsPlusTitle"/>
        <w:jc w:val="center"/>
      </w:pPr>
      <w:r>
        <w:t>РОДИТЕЛЕЙ ИЛИ ЕДИНСТВЕННОГО РОДИТЕЛЯ, ОБУЧАЮЩИМСЯ</w:t>
      </w:r>
    </w:p>
    <w:p w:rsidR="003874D8" w:rsidRDefault="003874D8">
      <w:pPr>
        <w:pStyle w:val="ConsPlusTitle"/>
        <w:jc w:val="center"/>
      </w:pPr>
      <w:r>
        <w:t>В ГОСУДАРСТВЕННЫХ ОБРАЗОВАТЕЛЬНЫХ ОРГАНИЗАЦИЯХ ВОЛГОГРАДСКОЙ</w:t>
      </w:r>
    </w:p>
    <w:p w:rsidR="003874D8" w:rsidRDefault="003874D8">
      <w:pPr>
        <w:pStyle w:val="ConsPlusTitle"/>
        <w:jc w:val="center"/>
      </w:pPr>
      <w:r>
        <w:t>ОБЛАСТИ, МУНИЦИПАЛЬНЫХ ОБРАЗОВАТЕЛЬНЫХ ОРГАНИЗАЦИЯХ ВЫСШЕГО</w:t>
      </w:r>
    </w:p>
    <w:p w:rsidR="003874D8" w:rsidRDefault="003874D8">
      <w:pPr>
        <w:pStyle w:val="ConsPlusTitle"/>
        <w:jc w:val="center"/>
      </w:pPr>
      <w:r>
        <w:t>ОБРАЗОВАНИЯ ВОЛГОГРАДСКОЙ ОБЛАСТИ</w:t>
      </w:r>
    </w:p>
    <w:p w:rsidR="003874D8" w:rsidRDefault="00387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7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19.04.2019 </w:t>
            </w:r>
            <w:hyperlink r:id="rId1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20.08.2019 </w:t>
            </w:r>
            <w:hyperlink r:id="rId1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1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20.04.2020 </w:t>
            </w:r>
            <w:hyperlink r:id="rId2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23.07.2020 </w:t>
            </w:r>
            <w:hyperlink r:id="rId21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ind w:firstLine="540"/>
        <w:jc w:val="both"/>
      </w:pPr>
      <w:r>
        <w:t>1.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в государственных образовательных организациях Волгоградской области, муниципальных образовательных организациях высшего образования Волгоградской области, обеспечиваются образовательными организациями: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19.04.2019 N 53)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1.1. 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p w:rsidR="003874D8" w:rsidRDefault="003874D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1.1.1.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в дни проведения учебных занятий на сумму 194 рублей в день.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При отсутствии горячего питания данной категории лиц выплачивается за счет средств областного бюджета или соответствующего местного бюджета денежная компенсация для приобретения продуктов питания в размере 194 рублей в день.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 xml:space="preserve">При наличии горячего питания один раз в день выплачивается за счет средств областного бюджета или соответствующего местного бюджета денежная компенсация для приобретения продуктов питания в размере не менее 50 процентов от суммы, указанной в </w:t>
      </w:r>
      <w:hyperlink w:anchor="P56" w:history="1">
        <w:r>
          <w:rPr>
            <w:color w:val="0000FF"/>
          </w:rPr>
          <w:t>абзаце первом</w:t>
        </w:r>
      </w:hyperlink>
      <w:r>
        <w:t xml:space="preserve"> </w:t>
      </w:r>
      <w:r>
        <w:lastRenderedPageBreak/>
        <w:t>настоящего подпункта.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1.1.2.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 в дни пребывания в указанных организациях: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1) осваивающие программы дошкольного образования, на сумму - 146 рублей в день;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2) осваивающие программы начального общего, основного общего и среднего общего образования, на сумму - 194 рубля в день.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1.2. Комплектом одежды, обуви, мягкого инвентаря и необходимого оборудования в соответствии с нормами обеспечения: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20.08.2019 N 97)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1.2.1.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бюджета:</w:t>
      </w:r>
    </w:p>
    <w:p w:rsidR="003874D8" w:rsidRDefault="003874D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1) на 1, 3, и 5 годах обучения на сумму - 36 364 рубля;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2) на 2 и 4 годах обучения на сумму - 14 477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По желанию обучающегося выплачивается денежная компенсация за счет средств областного бюджета или соответствующего местного бюджета для приобретения комплекта одежды, обуви, мягкого инвентаря и необходимого оборудования в размере, указанном в абзацах втором, третьем настоящего подпункта.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1.2.2.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1) на каждого воспитанника в возрасте до 7 лет: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зачисленных в организацию на сумму - 19594 рублей;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ежегодно на сумму - 11908 рублей;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2) на каждого обучающегося и (или) воспитанника в возрасте старше 7 лет: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lastRenderedPageBreak/>
        <w:t>зачисленных в организацию на сумму - 36374 рублей;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ежегодно на сумму - 14475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1.2.3.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 обеспечиваются мягким инвентарем на сумму 4006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Обеспечение обучающихся образовательных организаций одеждой и обувью производится в соответствии с сезоном, а также размерами одежды и обуви.</w:t>
      </w:r>
    </w:p>
    <w:p w:rsidR="003874D8" w:rsidRDefault="003874D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20.08.2019 N 97;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18.09.2019 N 111)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1.3. Бесплатным сезонным комплектом одежды, обуви, мягкого инвентаря и необходимого оборудования в соответствии с нормами обеспечения: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1.3.1. Выпускники государственных образовательных организаций (специальных учебно-воспитательных учреждений) открытого и закрытого типа, государственных организаций для детей-сирот и детей, оставшихся без попечения родителей, государственных образовательных организаций всех типов, в которых они обучались и воспитывались за счет средств областного бюджета, однократно, на сумму - 10718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1.3.2.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бюджета, однократно, на сумму - 56768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По желанию выпускника ему выплачивается денежная компенсация за счет средств областного бюджета или соответствующего местного бюджета для приобретения комплекта одежды, обуви, мягкого инвентаря и необходимого оборудования в размере, указанном в абзаце первом настоящего подпункта.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1.4. Единовременным денежным пособием в следующих размерах: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 xml:space="preserve">1.4.1. Выпускники государственных образовательных организаций (специальных учебно-воспитательных учреждений) открытого и закрытого типа, государственных организаций для детей-сирот и детей, оставшихся без попечения родителей, государственных образовательных организаций всех типов, в которых они обучались и воспитывались за счет средств областного бюджета, организаций, оказывающих социальные услуги, в которые помещаются под надзор дети-сироты и дети, оставшиеся без попечения родителей, при выпуске из вышеназванных организаций для поступления в профессиональные образовательные организации, </w:t>
      </w:r>
      <w:r>
        <w:lastRenderedPageBreak/>
        <w:t>образовательные организации высшего образования на сумму - 217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1.4.2. 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бюджета, выпускникам организаций, осуществляющих образовательную деятельность,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на сумму - 542 рубля.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1.5.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выплачивается денежная компенсация для приобретения проездных билетов и проездных документов на проезд в городском, пригородном, а в сельской местности - на внутрирайонном транспорте (кроме такси) в сумме - 3605 рублей в год.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Обучающиеся и воспитывающиеся в государственных образовательных организациях (специальных учебно-воспитательных учреждениях) открытого и закрытого типа, в государственных организациях для детей-сирот и детей, оставшихся без попечения родителей, в государственных образовательных организациях всех типов при необходимости обеспечиваются за счет средств областного бюджета или соответствующего местного бюджета проездными билетами на проезд в городском, пригородном, а в сельской местности - на внутрирайонном транспорте (кроме такси) на сумму - 3605 рублей.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Обучающиеся и воспитывающиеся, указанные в абзацах первом, втором настоящего пункта, обеспечиваются за счет средств областного бюджета или соответствующего местного бюджета проездными документами на проезд в период каникул один раз в год к месту жительства и обратно к месту учебы.</w:t>
      </w:r>
    </w:p>
    <w:p w:rsidR="003874D8" w:rsidRDefault="003874D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1.6.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1.7. Выплата денежной компенсации, указанной в:</w:t>
      </w:r>
    </w:p>
    <w:p w:rsidR="003874D8" w:rsidRDefault="003874D8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абзаце первом подпункта 1.1.1</w:t>
        </w:r>
      </w:hyperlink>
      <w:r>
        <w:t xml:space="preserve"> настоящего приказа, осуществляется с даты зачисления ежемесячно, не позднее 20-го числа текущего месяца;</w:t>
      </w:r>
    </w:p>
    <w:p w:rsidR="003874D8" w:rsidRDefault="003874D8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1" w:history="1">
        <w:r>
          <w:rPr>
            <w:color w:val="0000FF"/>
          </w:rPr>
          <w:t>третьем подпункта 1.2.1</w:t>
        </w:r>
      </w:hyperlink>
      <w:r>
        <w:t xml:space="preserve"> настоящего приказа, осуществляется равными долями ежемесячно, не позднее 20-го числа текущего месяца в течение учебного года.</w:t>
      </w:r>
    </w:p>
    <w:p w:rsidR="003874D8" w:rsidRDefault="003874D8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абзаце первом подпункта 1.3.2</w:t>
        </w:r>
      </w:hyperlink>
      <w:r>
        <w:t xml:space="preserve"> настоящего приказа, и ежегодного пособия, указанного в </w:t>
      </w:r>
      <w:hyperlink w:anchor="P105" w:history="1">
        <w:r>
          <w:rPr>
            <w:color w:val="0000FF"/>
          </w:rPr>
          <w:t>подпункте 1.6</w:t>
        </w:r>
      </w:hyperlink>
      <w:r>
        <w:t xml:space="preserve"> настоящего приказа, осуществляется выпускнику образовательной организацией, в </w:t>
      </w:r>
      <w:r>
        <w:lastRenderedPageBreak/>
        <w:t>которой он проходил обучение, не позднее последнего дня учебного года.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 xml:space="preserve">Денежная компенсация выплачивается обучающемуся (выпускнику) образовательной организацией на основании его письменного заявления и приказа образовательной организации, в наличной форме (через кассу образовательной организации при ее наличии), безналичной форме на счет или счета, открытые на имя обучающегося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23 декабря 2003 г. N 177-ФЗ "О страховании вкладов в банках Российской Федерации" размер возмещения по вкладам или через организации почтовой связи путем почтового перевода.</w:t>
      </w:r>
    </w:p>
    <w:p w:rsidR="003874D8" w:rsidRDefault="003874D8">
      <w:pPr>
        <w:pStyle w:val="ConsPlusNormal"/>
        <w:jc w:val="both"/>
      </w:pPr>
      <w:r>
        <w:t xml:space="preserve">(пп. 1.7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20.08.2019 N 97)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right"/>
      </w:pPr>
      <w:r>
        <w:t>Исполняющий обязанности</w:t>
      </w:r>
    </w:p>
    <w:p w:rsidR="003874D8" w:rsidRDefault="003874D8">
      <w:pPr>
        <w:pStyle w:val="ConsPlusNormal"/>
        <w:jc w:val="right"/>
      </w:pPr>
      <w:r>
        <w:t>заместителя председателя</w:t>
      </w:r>
    </w:p>
    <w:p w:rsidR="003874D8" w:rsidRDefault="003874D8">
      <w:pPr>
        <w:pStyle w:val="ConsPlusNormal"/>
        <w:jc w:val="right"/>
      </w:pPr>
      <w:r>
        <w:t>комитета образования,</w:t>
      </w:r>
    </w:p>
    <w:p w:rsidR="003874D8" w:rsidRDefault="003874D8">
      <w:pPr>
        <w:pStyle w:val="ConsPlusNormal"/>
        <w:jc w:val="right"/>
      </w:pPr>
      <w:r>
        <w:t>науки и молодежной политики</w:t>
      </w:r>
    </w:p>
    <w:p w:rsidR="003874D8" w:rsidRDefault="003874D8">
      <w:pPr>
        <w:pStyle w:val="ConsPlusNormal"/>
        <w:jc w:val="right"/>
      </w:pPr>
      <w:r>
        <w:t>Волгоградской области</w:t>
      </w:r>
    </w:p>
    <w:p w:rsidR="003874D8" w:rsidRDefault="003874D8">
      <w:pPr>
        <w:pStyle w:val="ConsPlusNormal"/>
        <w:jc w:val="right"/>
      </w:pPr>
      <w:r>
        <w:t>А.Ю.КОХАНОВА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right"/>
        <w:outlineLvl w:val="0"/>
      </w:pPr>
      <w:r>
        <w:t>Утверждены</w:t>
      </w:r>
    </w:p>
    <w:p w:rsidR="003874D8" w:rsidRDefault="003874D8">
      <w:pPr>
        <w:pStyle w:val="ConsPlusNormal"/>
        <w:jc w:val="right"/>
      </w:pPr>
      <w:r>
        <w:t>приказом</w:t>
      </w:r>
    </w:p>
    <w:p w:rsidR="003874D8" w:rsidRDefault="003874D8">
      <w:pPr>
        <w:pStyle w:val="ConsPlusNormal"/>
        <w:jc w:val="right"/>
      </w:pPr>
      <w:r>
        <w:t>комитета образования,</w:t>
      </w:r>
    </w:p>
    <w:p w:rsidR="003874D8" w:rsidRDefault="003874D8">
      <w:pPr>
        <w:pStyle w:val="ConsPlusNormal"/>
        <w:jc w:val="right"/>
      </w:pPr>
      <w:r>
        <w:t>науки и молодежной политики</w:t>
      </w:r>
    </w:p>
    <w:p w:rsidR="003874D8" w:rsidRDefault="003874D8">
      <w:pPr>
        <w:pStyle w:val="ConsPlusNormal"/>
        <w:jc w:val="right"/>
      </w:pPr>
      <w:r>
        <w:t>Волгоградской области</w:t>
      </w:r>
    </w:p>
    <w:p w:rsidR="003874D8" w:rsidRDefault="003874D8">
      <w:pPr>
        <w:pStyle w:val="ConsPlusNormal"/>
        <w:jc w:val="right"/>
      </w:pPr>
      <w:r>
        <w:t>от 11.09.18 N 125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Title"/>
        <w:jc w:val="center"/>
      </w:pPr>
      <w:bookmarkStart w:id="6" w:name="P131"/>
      <w:bookmarkEnd w:id="6"/>
      <w:r>
        <w:t>РАЗМЕРЫ МАТЕРИАЛЬНОГО ОБЕСПЕЧЕНИЯ ИНЫХ КАТЕГОРИЙ ОБУЧАЮЩИХСЯ</w:t>
      </w:r>
    </w:p>
    <w:p w:rsidR="003874D8" w:rsidRDefault="003874D8">
      <w:pPr>
        <w:pStyle w:val="ConsPlusTitle"/>
        <w:jc w:val="center"/>
      </w:pPr>
      <w:r>
        <w:t>И ВОСПИТАННИКОВ ГОСУДАРСТВЕННЫХ ОБРАЗОВАТЕЛЬНЫХ ОРГАНИЗАЦИЙ</w:t>
      </w:r>
    </w:p>
    <w:p w:rsidR="003874D8" w:rsidRDefault="003874D8">
      <w:pPr>
        <w:pStyle w:val="ConsPlusTitle"/>
        <w:jc w:val="center"/>
      </w:pPr>
      <w:r>
        <w:t>ВОЛГОГРАДСКОЙ ОБЛАСТИ</w:t>
      </w:r>
    </w:p>
    <w:p w:rsidR="003874D8" w:rsidRDefault="00387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7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</w:p>
          <w:p w:rsidR="003874D8" w:rsidRDefault="003874D8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20.04.2020 </w:t>
            </w:r>
            <w:hyperlink r:id="rId4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23.07.2020 </w:t>
            </w:r>
            <w:hyperlink r:id="rId4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ind w:firstLine="540"/>
        <w:jc w:val="both"/>
      </w:pPr>
      <w:r>
        <w:t>1. Обучающиеся в общеобразовательных организациях обеспечиваются: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1) 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в государственных общеобразовательных организациях с круглосуточным пребыванием, на сумму - 113 рублей в день;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в государственных образовательных организациях, реализующих адаптированные основные общеобразовательные программы, с круглосуточным пребыванием, на сумму - 150 рублей в день;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 xml:space="preserve">двухразовым питанием в государственных общеобразовательных организациях с </w:t>
      </w:r>
      <w:r>
        <w:lastRenderedPageBreak/>
        <w:t>круглосуточным пребыванием, в государственных образовательных организациях, реализующих адаптированные основные общеобразовательные программы, с круглосуточным пребыванием, в государственных образовательных организациях, реализующих адаптированные основные общеобразовательные программы, без круглосуточного пребывания, на сумму - 94 рубля в день;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2) мягким инвентарем в соответствии с нормами обеспечения, на сумму - 3 889 рублей в год.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2. Лица, обучающиеся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(служащих) и программам профессиональной подготовки по профессиям рабочих, должностям служащих, обеспечиваются питанием в дни теоретических и практических занятий: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20.04.2020 N 44)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1) проживающие в семьях - двухразовым питанием на сумму - 62 рубля в день;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2) проживающие в общежитиях профессиональных образовательных организаций - трехразовым питанием на сумму - 110 рублей в день.</w:t>
      </w:r>
    </w:p>
    <w:p w:rsidR="003874D8" w:rsidRDefault="003874D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23.07.2020 N 88)</w:t>
      </w:r>
    </w:p>
    <w:p w:rsidR="003874D8" w:rsidRDefault="003874D8">
      <w:pPr>
        <w:pStyle w:val="ConsPlusNormal"/>
        <w:spacing w:before="220"/>
        <w:ind w:firstLine="540"/>
        <w:jc w:val="both"/>
      </w:pPr>
      <w:r>
        <w:t>3. В случае организации обучения на дому обучающиеся с ограниченными возможностями здоровья и (или) инвалидностью обеспечиваются бесплатным двухразовым питанием путем предоставления им набора пищевых продуктов на сумму - 94 рубля в день.</w:t>
      </w:r>
    </w:p>
    <w:p w:rsidR="003874D8" w:rsidRDefault="003874D8">
      <w:pPr>
        <w:pStyle w:val="ConsPlusNormal"/>
        <w:jc w:val="both"/>
      </w:pPr>
      <w:r>
        <w:t xml:space="preserve">(п. 3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20.04.2020 N 44)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right"/>
      </w:pPr>
      <w:r>
        <w:t>Исполняющий обязанности</w:t>
      </w:r>
    </w:p>
    <w:p w:rsidR="003874D8" w:rsidRDefault="003874D8">
      <w:pPr>
        <w:pStyle w:val="ConsPlusNormal"/>
        <w:jc w:val="right"/>
      </w:pPr>
      <w:r>
        <w:t>заместителя председателя</w:t>
      </w:r>
    </w:p>
    <w:p w:rsidR="003874D8" w:rsidRDefault="003874D8">
      <w:pPr>
        <w:pStyle w:val="ConsPlusNormal"/>
        <w:jc w:val="right"/>
      </w:pPr>
      <w:r>
        <w:t>комитета образования,</w:t>
      </w:r>
    </w:p>
    <w:p w:rsidR="003874D8" w:rsidRDefault="003874D8">
      <w:pPr>
        <w:pStyle w:val="ConsPlusNormal"/>
        <w:jc w:val="right"/>
      </w:pPr>
      <w:r>
        <w:t>науки и молодежной политики</w:t>
      </w:r>
    </w:p>
    <w:p w:rsidR="003874D8" w:rsidRDefault="003874D8">
      <w:pPr>
        <w:pStyle w:val="ConsPlusNormal"/>
        <w:jc w:val="right"/>
      </w:pPr>
      <w:r>
        <w:t>Волгоградской области</w:t>
      </w:r>
    </w:p>
    <w:p w:rsidR="003874D8" w:rsidRDefault="003874D8">
      <w:pPr>
        <w:pStyle w:val="ConsPlusNormal"/>
        <w:jc w:val="right"/>
      </w:pPr>
      <w:r>
        <w:t>А.Ю.КОХАНОВА</w:t>
      </w: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jc w:val="both"/>
      </w:pPr>
    </w:p>
    <w:p w:rsidR="003874D8" w:rsidRDefault="00387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28B" w:rsidRDefault="00E7028B"/>
    <w:sectPr w:rsidR="00E7028B" w:rsidSect="007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4D8"/>
    <w:rsid w:val="003874D8"/>
    <w:rsid w:val="00E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A0AD0E8934C05A925250C877806F622E948D8D91B0A00A3A133631390550557139A140096601CE227E34D4DDA416DB0Z6cAH" TargetMode="External"/><Relationship Id="rId18" Type="http://schemas.openxmlformats.org/officeDocument/2006/relationships/hyperlink" Target="consultantplus://offline/ref=334A0AD0E8934C05A925250C877806F622E948D8DA13090BAAA333631390550557139A1412963810E326FD4D41CF173CF63F430A25814A05990C8DDFZ9c9H" TargetMode="External"/><Relationship Id="rId26" Type="http://schemas.openxmlformats.org/officeDocument/2006/relationships/hyperlink" Target="consultantplus://offline/ref=334A0AD0E8934C05A925250C877806F622E948D8D91B0806A7A133631390550557139A1412963810E326FD4C44CF173CF63F430A25814A05990C8DDFZ9c9H" TargetMode="External"/><Relationship Id="rId39" Type="http://schemas.openxmlformats.org/officeDocument/2006/relationships/hyperlink" Target="consultantplus://offline/ref=334A0AD0E8934C05A925250C877806F622E948D8D91B0806A7A133631390550557139A1412963810E326FD4F46CF173CF63F430A25814A05990C8DDFZ9c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A0AD0E8934C05A925250C877806F622E948D8D91B0806A7A133631390550557139A1412963810E326FD4D42CF173CF63F430A25814A05990C8DDFZ9c9H" TargetMode="External"/><Relationship Id="rId34" Type="http://schemas.openxmlformats.org/officeDocument/2006/relationships/hyperlink" Target="consultantplus://offline/ref=334A0AD0E8934C05A925250C877806F622E948D8D91B0806A7A133631390550557139A1412963810E326FD4C4DCF173CF63F430A25814A05990C8DDFZ9c9H" TargetMode="External"/><Relationship Id="rId42" Type="http://schemas.openxmlformats.org/officeDocument/2006/relationships/hyperlink" Target="consultantplus://offline/ref=334A0AD0E8934C05A925250C877806F622E948D8D91B0806A7A133631390550557139A1412963810E326FD4F40CF173CF63F430A25814A05990C8DDFZ9c9H" TargetMode="External"/><Relationship Id="rId47" Type="http://schemas.openxmlformats.org/officeDocument/2006/relationships/hyperlink" Target="consultantplus://offline/ref=334A0AD0E8934C05A925250C877806F622E948D8D91A0D06A4A433631390550557139A1412963810E326FD4C45CF173CF63F430A25814A05990C8DDFZ9c9H" TargetMode="External"/><Relationship Id="rId50" Type="http://schemas.openxmlformats.org/officeDocument/2006/relationships/hyperlink" Target="consultantplus://offline/ref=334A0AD0E8934C05A925250C877806F622E948D8D91A0D06A4A433631390550557139A1412963810E326FD4C46CF173CF63F430A25814A05990C8DDFZ9c9H" TargetMode="External"/><Relationship Id="rId7" Type="http://schemas.openxmlformats.org/officeDocument/2006/relationships/hyperlink" Target="consultantplus://offline/ref=334A0AD0E8934C05A925250C877806F622E948D8DA130B04A5A733631390550557139A1412963810E326FD4D41CF173CF63F430A25814A05990C8DDFZ9c9H" TargetMode="External"/><Relationship Id="rId12" Type="http://schemas.openxmlformats.org/officeDocument/2006/relationships/hyperlink" Target="consultantplus://offline/ref=334A0AD0E8934C05A925250C877806F622E948D8D91B0A00A3A433631390550557139A140096601CE227E34D4DDA416DB0Z6cAH" TargetMode="External"/><Relationship Id="rId17" Type="http://schemas.openxmlformats.org/officeDocument/2006/relationships/hyperlink" Target="consultantplus://offline/ref=334A0AD0E8934C05A925250C877806F622E948D8DA120D04A4AF33631390550557139A1412963810E326FD4D4DCF173CF63F430A25814A05990C8DDFZ9c9H" TargetMode="External"/><Relationship Id="rId25" Type="http://schemas.openxmlformats.org/officeDocument/2006/relationships/hyperlink" Target="consultantplus://offline/ref=334A0AD0E8934C05A925250C877806F622E948D8D91B0806A7A133631390550557139A1412963810E326FD4D4DCF173CF63F430A25814A05990C8DDFZ9c9H" TargetMode="External"/><Relationship Id="rId33" Type="http://schemas.openxmlformats.org/officeDocument/2006/relationships/hyperlink" Target="consultantplus://offline/ref=334A0AD0E8934C05A925250C877806F622E948D8D91B0806A7A133631390550557139A1412963810E326FD4C4CCF173CF63F430A25814A05990C8DDFZ9c9H" TargetMode="External"/><Relationship Id="rId38" Type="http://schemas.openxmlformats.org/officeDocument/2006/relationships/hyperlink" Target="consultantplus://offline/ref=334A0AD0E8934C05A925250C877806F622E948D8D91B0806A7A133631390550557139A1412963810E326FD4F45CF173CF63F430A25814A05990C8DDFZ9c9H" TargetMode="External"/><Relationship Id="rId46" Type="http://schemas.openxmlformats.org/officeDocument/2006/relationships/hyperlink" Target="consultantplus://offline/ref=334A0AD0E8934C05A925250C877806F622E948D8D91B0806A7A133631390550557139A1412963810E326FD4F41CF173CF63F430A25814A05990C8DDFZ9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A0AD0E8934C05A925250C877806F622E948D8DA120D04A4AF33631390550557139A1412963810E326FD4D4CCF173CF63F430A25814A05990C8DDFZ9c9H" TargetMode="External"/><Relationship Id="rId20" Type="http://schemas.openxmlformats.org/officeDocument/2006/relationships/hyperlink" Target="consultantplus://offline/ref=334A0AD0E8934C05A925250C877806F622E948D8D91A0D06A4A433631390550557139A1412963810E326FD4D4CCF173CF63F430A25814A05990C8DDFZ9c9H" TargetMode="External"/><Relationship Id="rId29" Type="http://schemas.openxmlformats.org/officeDocument/2006/relationships/hyperlink" Target="consultantplus://offline/ref=334A0AD0E8934C05A925250C877806F622E948D8D91B0806A7A133631390550557139A1412963810E326FD4C47CF173CF63F430A25814A05990C8DDFZ9c9H" TargetMode="External"/><Relationship Id="rId41" Type="http://schemas.openxmlformats.org/officeDocument/2006/relationships/hyperlink" Target="consultantplus://offline/ref=334A0AD0E8934C05A925250C877806F622E948D8D91B0806A7A133631390550557139A1412963810E326FD4F40CF173CF63F430A25814A05990C8DDFZ9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A0AD0E8934C05A925250C877806F622E948D8DA13090BAAA333631390550557139A1412963810E326FD4D41CF173CF63F430A25814A05990C8DDFZ9c9H" TargetMode="External"/><Relationship Id="rId11" Type="http://schemas.openxmlformats.org/officeDocument/2006/relationships/hyperlink" Target="consultantplus://offline/ref=334A0AD0E8934C05A9253B01911459F321E611D5D81E0354FEF235344CC053500553C44D50D32B11EA38FF4D46ZCc4H" TargetMode="External"/><Relationship Id="rId24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32" Type="http://schemas.openxmlformats.org/officeDocument/2006/relationships/hyperlink" Target="consultantplus://offline/ref=334A0AD0E8934C05A925250C877806F622E948D8D91B0806A7A133631390550557139A1412963810E326FD4C43CF173CF63F430A25814A05990C8DDFZ9c9H" TargetMode="External"/><Relationship Id="rId37" Type="http://schemas.openxmlformats.org/officeDocument/2006/relationships/hyperlink" Target="consultantplus://offline/ref=334A0AD0E8934C05A925250C877806F622E948D8D91B0806A7A133631390550557139A1412963810E326FD4F44CF173CF63F430A25814A05990C8DDFZ9c9H" TargetMode="External"/><Relationship Id="rId40" Type="http://schemas.openxmlformats.org/officeDocument/2006/relationships/hyperlink" Target="consultantplus://offline/ref=334A0AD0E8934C05A925250C877806F622E948D8D91B0806A7A133631390550557139A1412963810E326FD4F47CF173CF63F430A25814A05990C8DDFZ9c9H" TargetMode="External"/><Relationship Id="rId45" Type="http://schemas.openxmlformats.org/officeDocument/2006/relationships/hyperlink" Target="consultantplus://offline/ref=334A0AD0E8934C05A925250C877806F622E948D8D91A0D06A4A433631390550557139A1412963810E326FD4D4DCF173CF63F430A25814A05990C8DDFZ9c9H" TargetMode="External"/><Relationship Id="rId5" Type="http://schemas.openxmlformats.org/officeDocument/2006/relationships/hyperlink" Target="consultantplus://offline/ref=334A0AD0E8934C05A925250C877806F622E948D8DA120D04A4AF33631390550557139A1412963810E326FD4D41CF173CF63F430A25814A05990C8DDFZ9c9H" TargetMode="External"/><Relationship Id="rId15" Type="http://schemas.openxmlformats.org/officeDocument/2006/relationships/hyperlink" Target="consultantplus://offline/ref=334A0AD0E8934C05A925250C877806F622E948D8D91A0D06A4A433631390550557139A1412963810E326FD4D42CF173CF63F430A25814A05990C8DDFZ9c9H" TargetMode="External"/><Relationship Id="rId23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8" Type="http://schemas.openxmlformats.org/officeDocument/2006/relationships/hyperlink" Target="consultantplus://offline/ref=334A0AD0E8934C05A925250C877806F622E948D8D91B0806A7A133631390550557139A1412963810E326FD4C46CF173CF63F430A25814A05990C8DDFZ9c9H" TargetMode="External"/><Relationship Id="rId36" Type="http://schemas.openxmlformats.org/officeDocument/2006/relationships/hyperlink" Target="consultantplus://offline/ref=334A0AD0E8934C05A925250C877806F622E948D8DA130B04A5A733631390550557139A1412963810E326FD4D41CF173CF63F430A25814A05990C8DDFZ9c9H" TargetMode="External"/><Relationship Id="rId49" Type="http://schemas.openxmlformats.org/officeDocument/2006/relationships/hyperlink" Target="consultantplus://offline/ref=334A0AD0E8934C05A925250C877806F622E948D8D91B0806A7A133631390550557139A1412963810E326FD4F43CF173CF63F430A25814A05990C8DDFZ9c9H" TargetMode="External"/><Relationship Id="rId10" Type="http://schemas.openxmlformats.org/officeDocument/2006/relationships/hyperlink" Target="consultantplus://offline/ref=334A0AD0E8934C05A9253B01911459F321E215D3D9130354FEF235344CC0535017539C4656D96140A773F04C45DA4364AC684E09Z2c4H" TargetMode="External"/><Relationship Id="rId19" Type="http://schemas.openxmlformats.org/officeDocument/2006/relationships/hyperlink" Target="consultantplus://offline/ref=334A0AD0E8934C05A925250C877806F622E948D8DA130B04A5A733631390550557139A1412963810E326FD4D41CF173CF63F430A25814A05990C8DDFZ9c9H" TargetMode="External"/><Relationship Id="rId31" Type="http://schemas.openxmlformats.org/officeDocument/2006/relationships/hyperlink" Target="consultantplus://offline/ref=334A0AD0E8934C05A925250C877806F622E948D8D91B0806A7A133631390550557139A1412963810E326FD4C42CF173CF63F430A25814A05990C8DDFZ9c9H" TargetMode="External"/><Relationship Id="rId44" Type="http://schemas.openxmlformats.org/officeDocument/2006/relationships/hyperlink" Target="consultantplus://offline/ref=334A0AD0E8934C05A925250C877806F622E948D8DA13090BAAA333631390550557139A1412963810E326FD4C45CF173CF63F430A25814A05990C8DDFZ9c9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A0AD0E8934C05A925250C877806F622E948D8D91B0806A7A133631390550557139A1412963810E326FD4D41CF173CF63F430A25814A05990C8DDFZ9c9H" TargetMode="External"/><Relationship Id="rId14" Type="http://schemas.openxmlformats.org/officeDocument/2006/relationships/hyperlink" Target="consultantplus://offline/ref=334A0AD0E8934C05A925250C877806F622E948D8D91B080AA7A533631390550557139A140096601CE227E34D4DDA416DB0Z6cAH" TargetMode="External"/><Relationship Id="rId22" Type="http://schemas.openxmlformats.org/officeDocument/2006/relationships/hyperlink" Target="consultantplus://offline/ref=334A0AD0E8934C05A925250C877806F622E948D8DA120D04A4AF33631390550557139A1412963810E326FD4C45CF173CF63F430A25814A05990C8DDFZ9c9H" TargetMode="External"/><Relationship Id="rId27" Type="http://schemas.openxmlformats.org/officeDocument/2006/relationships/hyperlink" Target="consultantplus://offline/ref=334A0AD0E8934C05A925250C877806F622E948D8DA13090BAAA333631390550557139A1412963810E326FD4D43CF173CF63F430A25814A05990C8DDFZ9c9H" TargetMode="External"/><Relationship Id="rId30" Type="http://schemas.openxmlformats.org/officeDocument/2006/relationships/hyperlink" Target="consultantplus://offline/ref=334A0AD0E8934C05A925250C877806F622E948D8D91B0806A7A133631390550557139A1412963810E326FD4C41CF173CF63F430A25814A05990C8DDFZ9c9H" TargetMode="External"/><Relationship Id="rId35" Type="http://schemas.openxmlformats.org/officeDocument/2006/relationships/hyperlink" Target="consultantplus://offline/ref=334A0AD0E8934C05A925250C877806F622E948D8DA13090BAAA333631390550557139A1412963810E326FD4D4DCF173CF63F430A25814A05990C8DDFZ9c9H" TargetMode="External"/><Relationship Id="rId43" Type="http://schemas.openxmlformats.org/officeDocument/2006/relationships/hyperlink" Target="consultantplus://offline/ref=334A0AD0E8934C05A9253B01911459F321E711DCD91C0354FEF235344CC053500553C44D50D32B11EA38FF4D46ZCc4H" TargetMode="External"/><Relationship Id="rId48" Type="http://schemas.openxmlformats.org/officeDocument/2006/relationships/hyperlink" Target="consultantplus://offline/ref=334A0AD0E8934C05A925250C877806F622E948D8D91B0806A7A133631390550557139A1412963810E326FD4F42CF173CF63F430A25814A05990C8DDFZ9c9H" TargetMode="External"/><Relationship Id="rId8" Type="http://schemas.openxmlformats.org/officeDocument/2006/relationships/hyperlink" Target="consultantplus://offline/ref=334A0AD0E8934C05A925250C877806F622E948D8D91A0D06A4A433631390550557139A1412963810E326FD4D41CF173CF63F430A25814A05990C8DDFZ9c9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3862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O_Martekhova</dc:creator>
  <cp:lastModifiedBy>O_Martekhova</cp:lastModifiedBy>
  <cp:revision>1</cp:revision>
  <dcterms:created xsi:type="dcterms:W3CDTF">2020-09-11T07:28:00Z</dcterms:created>
  <dcterms:modified xsi:type="dcterms:W3CDTF">2020-09-11T07:29:00Z</dcterms:modified>
</cp:coreProperties>
</file>